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b/>
          <w:sz w:val="28"/>
          <w:szCs w:val="24"/>
          <w:lang w:eastAsia="sk-SK"/>
        </w:rPr>
      </w:pP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Open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letter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by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Presidents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of EU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member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countries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in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support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Ukraine’s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swift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candidacy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to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European</w:t>
      </w:r>
      <w:proofErr w:type="spellEnd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Union</w:t>
      </w:r>
      <w:proofErr w:type="spellEnd"/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February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28, 2022</w:t>
      </w:r>
    </w:p>
    <w:p w:rsidR="00A608FD" w:rsidRPr="00303C54" w:rsidRDefault="00A608FD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bookmarkStart w:id="0" w:name="_GoBack"/>
      <w:bookmarkEnd w:id="0"/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We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Presidents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EU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member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states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: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Bulgaria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Czech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Estonia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Latvia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Lithuania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Poland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Slovak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and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Republic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Slovenia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strongly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believe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that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Ukraine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deserves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receiving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an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immediate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EU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accession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perspective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. 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Therefore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we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call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on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EU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Member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States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to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consolidate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highest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political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support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to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Ukraine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and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enable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EU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institutions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to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conduct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steps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to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immediately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grant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Ukraine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an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EU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candidate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country status and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open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process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of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negotiations.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proofErr w:type="spellEnd"/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In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this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critical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moment,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we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reiterate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our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full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solidarity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with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Ukraine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and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its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 xml:space="preserve"> </w:t>
      </w:r>
      <w:proofErr w:type="spellStart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People</w:t>
      </w:r>
      <w:proofErr w:type="spellEnd"/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.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- - -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b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b/>
          <w:sz w:val="28"/>
          <w:szCs w:val="24"/>
          <w:lang w:eastAsia="sk-SK"/>
        </w:rPr>
        <w:t>Otvorený list prezidentov členských krajín EÚ na podporu rýchlej kandidatúry Ukrajiny na členstvo v Európskej únii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28. februára 2022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My, prezidenti členských štátov Európskej únie: Bulharskej republiky, Českej republiky, Estónskej republiky, Litovskej republiky, Lotyšskej republiky, Poľskej republiky, Slovinskej republiky a Slovenskej republiky sme hlboko presvedčení, že Ukrajina si zaslúži bezodkladné začatie prístupového procesu na vstup do Európskej únie. 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Preto vyzývame členské štáty EÚ, aby sa zjednotili a vyjadrili najvyššiu politickú podporu Ukrajine a umožnili inštitúciám EÚ podniknúť kroky na bezodkladné udelenie štatútu kandidátskej krajiny EÚ Ukrajine a začatie procesu prístupových rokovaní.</w:t>
      </w: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</w:p>
    <w:p w:rsidR="00303C54" w:rsidRPr="00303C54" w:rsidRDefault="00303C54" w:rsidP="00303C54">
      <w:pPr>
        <w:spacing w:after="0" w:line="240" w:lineRule="auto"/>
        <w:rPr>
          <w:rFonts w:ascii="Cambria" w:eastAsia="Times New Roman" w:hAnsi="Cambria" w:cstheme="minorHAnsi"/>
          <w:sz w:val="28"/>
          <w:szCs w:val="24"/>
          <w:lang w:eastAsia="sk-SK"/>
        </w:rPr>
      </w:pPr>
      <w:r w:rsidRPr="00303C54">
        <w:rPr>
          <w:rFonts w:ascii="Cambria" w:eastAsia="Times New Roman" w:hAnsi="Cambria" w:cstheme="minorHAnsi"/>
          <w:sz w:val="28"/>
          <w:szCs w:val="24"/>
          <w:lang w:eastAsia="sk-SK"/>
        </w:rPr>
        <w:t>V tejto kritickej chvíli opätovne potvrdzujeme svoju plnú solidaritu s Ukrajinou a jej ľudom.</w:t>
      </w:r>
    </w:p>
    <w:p w:rsidR="001B3379" w:rsidRPr="00303C54" w:rsidRDefault="001B3379">
      <w:pPr>
        <w:rPr>
          <w:rFonts w:ascii="Cambria" w:hAnsi="Cambria" w:cstheme="minorHAnsi"/>
          <w:sz w:val="24"/>
        </w:rPr>
      </w:pPr>
    </w:p>
    <w:sectPr w:rsidR="001B3379" w:rsidRPr="0030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4"/>
    <w:rsid w:val="001B3379"/>
    <w:rsid w:val="00303C54"/>
    <w:rsid w:val="00A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5B07"/>
  <w15:chartTrackingRefBased/>
  <w15:docId w15:val="{5A4BC23B-7693-417E-937A-663D6B9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Laczko</dc:creator>
  <cp:keywords/>
  <dc:description/>
  <cp:lastModifiedBy>Lukas Laczko</cp:lastModifiedBy>
  <cp:revision>2</cp:revision>
  <cp:lastPrinted>2022-02-28T19:46:00Z</cp:lastPrinted>
  <dcterms:created xsi:type="dcterms:W3CDTF">2022-02-28T19:42:00Z</dcterms:created>
  <dcterms:modified xsi:type="dcterms:W3CDTF">2022-02-28T19:59:00Z</dcterms:modified>
</cp:coreProperties>
</file>